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1F" w:rsidRPr="009C7B3A" w:rsidRDefault="009C7B3A" w:rsidP="009C7B3A">
      <w:pPr>
        <w:rPr>
          <w:rFonts w:ascii="TH SarabunPSK" w:hAnsi="TH SarabunPSK" w:cs="TH SarabunPSK"/>
          <w:sz w:val="32"/>
          <w:szCs w:val="32"/>
        </w:rPr>
      </w:pP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สำนักงานข้าหลวงใหญ่เพื่อสิทธิมนุษยชนแห่งสหประชาชาติ เปิดรับสมัครนักปกป้องสิทธิมนุษยชน ทั้งที่สังกัด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องค์กร หรือปัจเจกบุคคล เพื่อเข้าร่วมการอบรม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“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หลักสูตรนักปกป้องสิทธิมนุษยชน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”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ซึ่งมีเป้าหมายเพื่อ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เพิ่มศักยภาพของผู้ที่ทำงานด้านสิทธิมนุษยชนในประเทศไทย (ผู้ปฏิบัติงานรุ่นกลาง) หลักสูตรนี้ ริเริ่มขึ้น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เมื่อปี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2557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และขณะนี้นักปกป้องสิทธิมนุษยชนชาวไทยผ่านการอบรมแล้ว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35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คน ส่วนใหญ่เป็นผู้หญิงนัก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ปกป้องสิทธิมนุษยชน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หลักสูตรอบรม ประกอบด้วยการอบรมอย่างเข้มข้น เป็นเวลา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10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วัน ซึ่งแบ่งการอบรมเป็น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2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ครั้ง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ครั้งละ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5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วัน ในการอบรมช่วง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5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วันแรกจะจัดขึ้นระหว่างวันที่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27-31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มีนาคม พ.ศ.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2560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เนื้อหา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การอบรมประกอบด้วย มาตรฐานด้านสิทธิมนุษยชนของสหประชาชาติ ฝึกฝนทักษะการเก็บข้อมูลและการสัมภาษณ์ด้านสิทธิมนุษยชน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และในช่วงการอบรมครั้งถัดไป จะจัดขึ้นระหว่างวันที่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21-25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สิงหาคม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2560</w:t>
      </w:r>
      <w:r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ซึ่งจะเป็นการอบรมเรื่อง พันธกรณีและระบบกลไกด้านสิทธิมนุษยชนแห่งสหประชาชาติ การรณรงค์ด้านสิทธิมนุษยชนด้วยสื่อ และการประสานงานกับกลไกด้านสิทธิมนุษยชนแห่งสหประชาชาติ หน่วยงานของรัฐและภาคประชาสังคมภายในประเทศ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การอบรมทั้งสองครั้งจะจัดขึ้นที่</w:t>
      </w:r>
      <w:r w:rsidRPr="009C7B3A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Pr="009C7B3A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มหาวิทยาลัยมหิดล ศาลายา จ.นครปฐม ประเทศไทย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คุณสมบัติ ผู้สมัครเป็นผู้ปฏิบัติงานด้านการปกป้องสิทธิมนุษยชน ทั้งด้านสิทธิพลเมืองและสิทธิทางการเมือง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สิทธิทางเศรษฐกิจ สังคม และวัฒนธรรม สิทธิแรงงาน สิทธิเด็ก ผู้ลี้ภัย ผู้แสวงหาที่พักพิง และแรงงาน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ข้ามชาติ รวมทั้งผู้ทำงานด้านสิทธิชุมชน นักเคลื่อนไหวด้านสิทธิที่ดิน นักเคลื่อนไหวด้านสิ่งแวดล้อม สิทธิ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ความหลากหลายทางเพศ สิทธิของชนเผ่าพื้นเมือง และสิทธิด้านอื่นๆ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เราสนับสนุนให้ผู้หญิงนักปกป้องสิทธิมนุษยชน และนักปกป้องสิทธิมนุษยชนที่ทำงานอยู่ในต่างจังหวัดสมัคร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แต่ทั้งนี้ ผู้สมัครต้องเป็นผู้ที่สามารถเข้าร่วมการอบรมได้ทั้งสองครั้ง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สำนักงานข้าหลวงใหญ่เพื่อสิทธิมนุษยชนแห่งสหประชาชาติเป็นผู้รับผิดชอบค่าเดินทาง ค่าที่พัก ค่าอาหาร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สำหรับผู้สมัครที่ได้รับคัดเลือก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bookmarkStart w:id="0" w:name="_GoBack"/>
      <w:bookmarkEnd w:id="0"/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กรุณาส่งใบสมัคร ภายในวันที่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30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มกราคม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2560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ที่อีเมล์</w:t>
      </w:r>
      <w:r w:rsidRPr="009C7B3A">
        <w:rPr>
          <w:rStyle w:val="apple-converted-space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hyperlink r:id="rId4" w:tgtFrame="_blank" w:history="1">
        <w:r w:rsidRPr="009C7B3A">
          <w:rPr>
            <w:rStyle w:val="a3"/>
            <w:rFonts w:ascii="TH SarabunPSK" w:hAnsi="TH SarabunPSK" w:cs="TH SarabunPSK"/>
            <w:color w:val="1155CC"/>
            <w:sz w:val="32"/>
            <w:szCs w:val="32"/>
            <w:shd w:val="clear" w:color="auto" w:fill="FFFFFF"/>
          </w:rPr>
          <w:t>ohchr.bangkok@un.org</w:t>
        </w:r>
      </w:hyperlink>
      <w:r w:rsidRPr="009C7B3A">
        <w:rPr>
          <w:rStyle w:val="apple-converted-space"/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และผู้ที่ได้รับคัด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เลือกจะได้รับการแจ้งให้ทราบในวันที่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15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กุมภาพันธ์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2560</w:t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</w:rPr>
        <w:br/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ต้องการรายละเอียดเพิ่มเติม โปรดติดต่อ </w:t>
      </w:r>
      <w:r w:rsidRPr="009C7B3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02- 2882134</w:t>
      </w:r>
    </w:p>
    <w:sectPr w:rsidR="00645E1F" w:rsidRPr="009C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A"/>
    <w:rsid w:val="00645E1F"/>
    <w:rsid w:val="009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0C869-519D-40BC-B157-56B3B64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B3A"/>
  </w:style>
  <w:style w:type="character" w:styleId="a3">
    <w:name w:val="Hyperlink"/>
    <w:basedOn w:val="a0"/>
    <w:uiPriority w:val="99"/>
    <w:semiHidden/>
    <w:unhideWhenUsed/>
    <w:rsid w:val="009C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chr.bangkok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2017-01-17T10:26:00Z</dcterms:created>
  <dcterms:modified xsi:type="dcterms:W3CDTF">2017-01-17T10:28:00Z</dcterms:modified>
</cp:coreProperties>
</file>